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B762DC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67193" w:rsidRPr="007A30C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Строение и многообразие покрытосеменных растений.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Строение семени, корня, почки, листа.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 xml:space="preserve"> побега, стебля, цветка, плода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 xml:space="preserve">Жизнь растений: Фотосинтез. Дыхание. Передвижение воды. </w:t>
            </w:r>
          </w:p>
        </w:tc>
      </w:tr>
      <w:tr w:rsidR="007F709B" w:rsidRPr="00E51ACF" w:rsidTr="002030A5">
        <w:trPr>
          <w:trHeight w:val="70"/>
        </w:trPr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Жизнь растений: Виды размножения растений.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Основы систематики растений. Класс двудольные: семейства: крестоцветные, розоцветные, пасленовые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Класс двудольные: семейства: мотыльковые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(бобовые), сложноцветные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 xml:space="preserve">(астровые). 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Pr="00E51ACF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7F709B" w:rsidRPr="00E51ACF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Класс однодольные: семейства: лилейные, злаки.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>Культурные растения.</w:t>
            </w:r>
          </w:p>
        </w:tc>
      </w:tr>
      <w:tr w:rsidR="007F709B" w:rsidRPr="00E51ACF" w:rsidTr="002030A5">
        <w:tc>
          <w:tcPr>
            <w:tcW w:w="897" w:type="dxa"/>
            <w:vAlign w:val="center"/>
          </w:tcPr>
          <w:p w:rsidR="007F709B" w:rsidRDefault="007F709B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7F709B" w:rsidRDefault="007F709B" w:rsidP="00CF239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1767" w:type="dxa"/>
          </w:tcPr>
          <w:p w:rsidR="007F709B" w:rsidRPr="00EC1061" w:rsidRDefault="007F709B" w:rsidP="00E9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61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сообщества растений. 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3475B"/>
    <w:rsid w:val="00067193"/>
    <w:rsid w:val="00085A0E"/>
    <w:rsid w:val="000E2144"/>
    <w:rsid w:val="00315DED"/>
    <w:rsid w:val="003E61E8"/>
    <w:rsid w:val="00417375"/>
    <w:rsid w:val="00670B84"/>
    <w:rsid w:val="007A30CD"/>
    <w:rsid w:val="007F709B"/>
    <w:rsid w:val="008D5DE6"/>
    <w:rsid w:val="008E7CDF"/>
    <w:rsid w:val="009A4863"/>
    <w:rsid w:val="009D483B"/>
    <w:rsid w:val="00B762DC"/>
    <w:rsid w:val="00CF2398"/>
    <w:rsid w:val="00D32E60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2022-09-07T08:48:00Z</dcterms:created>
  <dcterms:modified xsi:type="dcterms:W3CDTF">2023-10-24T14:02:00Z</dcterms:modified>
</cp:coreProperties>
</file>